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C6" w:rsidRPr="006C59C6" w:rsidRDefault="006C59C6" w:rsidP="006C59C6">
      <w:pPr>
        <w:jc w:val="both"/>
        <w:rPr>
          <w:sz w:val="24"/>
          <w:szCs w:val="24"/>
        </w:rPr>
      </w:pPr>
      <w:bookmarkStart w:id="0" w:name="_GoBack"/>
      <w:r w:rsidRPr="006C59C6">
        <w:rPr>
          <w:sz w:val="24"/>
          <w:szCs w:val="24"/>
        </w:rPr>
        <w:t xml:space="preserve">İlgi (a) yazınız ve ekleri incelenmiş olup yapılan </w:t>
      </w:r>
      <w:proofErr w:type="gramStart"/>
      <w:r w:rsidRPr="006C59C6">
        <w:rPr>
          <w:sz w:val="24"/>
          <w:szCs w:val="24"/>
        </w:rPr>
        <w:t>incelemede ; İliniz</w:t>
      </w:r>
      <w:proofErr w:type="gramEnd"/>
      <w:r w:rsidRPr="006C59C6">
        <w:rPr>
          <w:sz w:val="24"/>
          <w:szCs w:val="24"/>
        </w:rPr>
        <w:t xml:space="preserve"> ... ... Lisesi Müdürü iken 2014 yılında ilgili yönetmelik kapsamında  yapılan bu değerlendirme sonucu 75 altı puan alması nedeniyle müdürlük görevi sonlandırılan </w:t>
      </w:r>
      <w:proofErr w:type="gramStart"/>
      <w:r w:rsidRPr="006C59C6">
        <w:rPr>
          <w:sz w:val="24"/>
          <w:szCs w:val="24"/>
        </w:rPr>
        <w:t>..........</w:t>
      </w:r>
      <w:proofErr w:type="gramEnd"/>
      <w:r w:rsidRPr="006C59C6">
        <w:rPr>
          <w:sz w:val="24"/>
          <w:szCs w:val="24"/>
        </w:rPr>
        <w:t>'ün  Valiliğiniz aleyhine açmış olduğu davada ......Bölge İdare Mahkemesince   yürütmenin durdurulması kararının verildiği belirtilerek söz konusu karara göre nasıl bir işlem tesis edileceği hususunda müşavirliğimizden görüş talep edildiği görülmüştür.</w:t>
      </w:r>
    </w:p>
    <w:p w:rsidR="006C59C6" w:rsidRPr="006C59C6" w:rsidRDefault="006C59C6" w:rsidP="006C59C6">
      <w:pPr>
        <w:jc w:val="both"/>
        <w:rPr>
          <w:sz w:val="24"/>
          <w:szCs w:val="24"/>
        </w:rPr>
      </w:pPr>
      <w:r w:rsidRPr="006C59C6">
        <w:rPr>
          <w:sz w:val="24"/>
          <w:szCs w:val="24"/>
        </w:rPr>
        <w:t>Bilindiği gibi, Anayasamızın 138 inci maddesinde: "</w:t>
      </w:r>
      <w:proofErr w:type="gramStart"/>
      <w:r w:rsidRPr="006C59C6">
        <w:rPr>
          <w:sz w:val="24"/>
          <w:szCs w:val="24"/>
        </w:rPr>
        <w:t>….</w:t>
      </w:r>
      <w:proofErr w:type="gramEnd"/>
      <w:r w:rsidRPr="006C59C6">
        <w:rPr>
          <w:sz w:val="24"/>
          <w:szCs w:val="24"/>
        </w:rPr>
        <w:t xml:space="preserve"> Yasama ve yürütme organları ile idare, mahkeme kararlarına uymak zorundadır; bu organlar ve idare, mahkeme kararlarını hiçbir suretle değiştiremez ve bunların yerine getirilmesini geciktiremez." hükmü yer almaktadır.</w:t>
      </w:r>
    </w:p>
    <w:p w:rsidR="006C59C6" w:rsidRPr="006C59C6" w:rsidRDefault="006C59C6" w:rsidP="006C59C6">
      <w:pPr>
        <w:jc w:val="both"/>
        <w:rPr>
          <w:sz w:val="24"/>
          <w:szCs w:val="24"/>
        </w:rPr>
      </w:pPr>
      <w:r w:rsidRPr="006C59C6">
        <w:rPr>
          <w:sz w:val="24"/>
          <w:szCs w:val="24"/>
        </w:rPr>
        <w:t xml:space="preserve"> Ayrıca 2577 Sayılı İdari Yargılama Usulü Kanununun Kararların sonuçları </w:t>
      </w:r>
      <w:proofErr w:type="gramStart"/>
      <w:r w:rsidRPr="006C59C6">
        <w:rPr>
          <w:sz w:val="24"/>
          <w:szCs w:val="24"/>
        </w:rPr>
        <w:t>başlıklı  28</w:t>
      </w:r>
      <w:proofErr w:type="gramEnd"/>
      <w:r w:rsidRPr="006C59C6">
        <w:rPr>
          <w:sz w:val="24"/>
          <w:szCs w:val="24"/>
        </w:rPr>
        <w:t xml:space="preserve"> inci maddesinde;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."hükmü yer almaktadır.</w:t>
      </w:r>
    </w:p>
    <w:p w:rsidR="006C59C6" w:rsidRPr="006C59C6" w:rsidRDefault="006C59C6" w:rsidP="006C59C6">
      <w:pPr>
        <w:jc w:val="both"/>
        <w:rPr>
          <w:sz w:val="24"/>
          <w:szCs w:val="24"/>
        </w:rPr>
      </w:pPr>
      <w:r w:rsidRPr="006C59C6">
        <w:rPr>
          <w:sz w:val="24"/>
          <w:szCs w:val="24"/>
        </w:rPr>
        <w:t xml:space="preserve"> İdari işlemlerin hukuka uygunluk denetiminin yapıldığı bir iptal davasında, hukuka aykırı bulunarak idari işlem hakkında verilen iptal kararının, dava konusu işlemi tesis edildiği tarihe kadar geriye yürüterek buna bağlı sonuçlar doğurduğu idare hukukunun bilinen ilkelerindendir. </w:t>
      </w:r>
    </w:p>
    <w:p w:rsidR="006C59C6" w:rsidRPr="006C59C6" w:rsidRDefault="006C59C6" w:rsidP="006C59C6">
      <w:pPr>
        <w:jc w:val="both"/>
        <w:rPr>
          <w:sz w:val="24"/>
          <w:szCs w:val="24"/>
        </w:rPr>
      </w:pPr>
      <w:r w:rsidRPr="006C59C6">
        <w:rPr>
          <w:sz w:val="24"/>
          <w:szCs w:val="24"/>
        </w:rPr>
        <w:t xml:space="preserve">Bu cümleden olmak </w:t>
      </w:r>
      <w:proofErr w:type="gramStart"/>
      <w:r w:rsidRPr="006C59C6">
        <w:rPr>
          <w:sz w:val="24"/>
          <w:szCs w:val="24"/>
        </w:rPr>
        <w:t>üzere , iptal</w:t>
      </w:r>
      <w:proofErr w:type="gramEnd"/>
      <w:r w:rsidRPr="006C59C6">
        <w:rPr>
          <w:sz w:val="24"/>
          <w:szCs w:val="24"/>
        </w:rPr>
        <w:t xml:space="preserve"> kararları, idari işlemin, hiç tesis edilmemiş gibi hukuk aleminden silinmesi sonucunu doğurur. Yani etkisi geriye yürür, dava edilen işlemden önceki hukuki durumu işlem hiç yapılmamış gibi geri getirir.</w:t>
      </w:r>
    </w:p>
    <w:p w:rsidR="006C59C6" w:rsidRPr="006C59C6" w:rsidRDefault="006C59C6" w:rsidP="006C59C6">
      <w:pPr>
        <w:jc w:val="both"/>
        <w:rPr>
          <w:sz w:val="24"/>
          <w:szCs w:val="24"/>
        </w:rPr>
      </w:pPr>
      <w:r w:rsidRPr="006C59C6">
        <w:rPr>
          <w:sz w:val="24"/>
          <w:szCs w:val="24"/>
        </w:rPr>
        <w:t>Danıştay 3. Dairesinin 22.11. 1978 gün ve E. 1978/1158, K. 1978/1213 sayılı kararında da açıklandığı üzere yürütmenin durdurulması müessesesi, iptal davası ile sıkı sıkıya bağlıdır ki, doktrinde de tartışmasız kabul edildiği gibi, yürütmenin durdurulması kararı aynen, iptal kararının hüküm ve sonuçlarını doğurur.</w:t>
      </w:r>
    </w:p>
    <w:p w:rsidR="006C59C6" w:rsidRPr="006C59C6" w:rsidRDefault="006C59C6" w:rsidP="006C59C6">
      <w:pPr>
        <w:jc w:val="both"/>
        <w:rPr>
          <w:sz w:val="24"/>
          <w:szCs w:val="24"/>
        </w:rPr>
      </w:pPr>
      <w:r w:rsidRPr="006C59C6">
        <w:rPr>
          <w:sz w:val="24"/>
          <w:szCs w:val="24"/>
        </w:rPr>
        <w:t xml:space="preserve"> Yukarıda yer verilen 2577 sayılı Kanunun 28 inci maddesinde, idarenin, mahkeme kararlarının icaplarına göre işlem tesis etmek zorunda olduğu belirtilmiştir. Yargı kararının icabına uygun şekilde yerine getirilmesinde amaç, yargı kararının gerekçesi ve hüküm fıkrasının bir bütün olarak değerlendirilerek yerine getirilmesidir.</w:t>
      </w:r>
    </w:p>
    <w:p w:rsidR="006C59C6" w:rsidRPr="006C59C6" w:rsidRDefault="006C59C6" w:rsidP="006C59C6">
      <w:pPr>
        <w:jc w:val="both"/>
        <w:rPr>
          <w:sz w:val="24"/>
          <w:szCs w:val="24"/>
        </w:rPr>
      </w:pPr>
      <w:r w:rsidRPr="006C59C6">
        <w:rPr>
          <w:sz w:val="24"/>
          <w:szCs w:val="24"/>
        </w:rPr>
        <w:t xml:space="preserve"> Maddi ve hukuki şartlara göre uygulama kabiliyeti bulunan kararların aynen ve gecikmeksizin 2577 sayılı İdari yargılama Usulü Kanunu 28. Maddesi gereğince uygulanması, idare açısından hukuki zorunluluk arz etmektedir.</w:t>
      </w:r>
    </w:p>
    <w:p w:rsidR="006C59C6" w:rsidRPr="006C59C6" w:rsidRDefault="006C59C6" w:rsidP="006C59C6">
      <w:pPr>
        <w:jc w:val="both"/>
        <w:rPr>
          <w:sz w:val="24"/>
          <w:szCs w:val="24"/>
        </w:rPr>
      </w:pPr>
      <w:r w:rsidRPr="006C59C6">
        <w:rPr>
          <w:sz w:val="24"/>
          <w:szCs w:val="24"/>
        </w:rPr>
        <w:t xml:space="preserve">Bu kapsamda, ilgi (a)  yazınız eki  </w:t>
      </w:r>
      <w:proofErr w:type="gramStart"/>
      <w:r w:rsidRPr="006C59C6">
        <w:rPr>
          <w:sz w:val="24"/>
          <w:szCs w:val="24"/>
        </w:rPr>
        <w:t>.....</w:t>
      </w:r>
      <w:proofErr w:type="gramEnd"/>
      <w:r w:rsidRPr="006C59C6">
        <w:rPr>
          <w:sz w:val="24"/>
          <w:szCs w:val="24"/>
        </w:rPr>
        <w:t xml:space="preserve"> Bölge İdare Mahkemesinin 0/0/2016 tarihli ve 2016/</w:t>
      </w:r>
      <w:proofErr w:type="gramStart"/>
      <w:r w:rsidRPr="006C59C6">
        <w:rPr>
          <w:sz w:val="24"/>
          <w:szCs w:val="24"/>
        </w:rPr>
        <w:t>....</w:t>
      </w:r>
      <w:proofErr w:type="gramEnd"/>
      <w:r w:rsidRPr="006C59C6">
        <w:rPr>
          <w:sz w:val="24"/>
          <w:szCs w:val="24"/>
        </w:rPr>
        <w:t xml:space="preserve"> sayılı yürütmenin </w:t>
      </w:r>
      <w:proofErr w:type="gramStart"/>
      <w:r w:rsidRPr="006C59C6">
        <w:rPr>
          <w:sz w:val="24"/>
          <w:szCs w:val="24"/>
        </w:rPr>
        <w:t>durdurulması  kararının</w:t>
      </w:r>
      <w:proofErr w:type="gramEnd"/>
      <w:r w:rsidRPr="006C59C6">
        <w:rPr>
          <w:sz w:val="24"/>
          <w:szCs w:val="24"/>
        </w:rPr>
        <w:t xml:space="preserve">  yukarıda yapılan açıklamalar ışığında  ve  mevzuatı uyarınca, kararın  gerekçesi ve hüküm fıkrasının bir bütün olarak değerlendirilmesi suretiyle uygulanması gerektiği değerlendirilmiştir.</w:t>
      </w:r>
    </w:p>
    <w:p w:rsidR="00CC6AC7" w:rsidRPr="006C59C6" w:rsidRDefault="006C59C6" w:rsidP="006C59C6">
      <w:pPr>
        <w:jc w:val="both"/>
        <w:rPr>
          <w:sz w:val="24"/>
          <w:szCs w:val="24"/>
        </w:rPr>
      </w:pPr>
      <w:proofErr w:type="gramStart"/>
      <w:r w:rsidRPr="006C59C6">
        <w:rPr>
          <w:sz w:val="24"/>
          <w:szCs w:val="24"/>
        </w:rPr>
        <w:lastRenderedPageBreak/>
        <w:t>Uygulamanın  takdiri</w:t>
      </w:r>
      <w:proofErr w:type="gramEnd"/>
      <w:r w:rsidRPr="006C59C6">
        <w:rPr>
          <w:sz w:val="24"/>
          <w:szCs w:val="24"/>
        </w:rPr>
        <w:t xml:space="preserve">  Valiliğinizde  olmak üzere bilgilerinizi rica ederim</w:t>
      </w:r>
      <w:bookmarkEnd w:id="0"/>
    </w:p>
    <w:sectPr w:rsidR="00CC6AC7" w:rsidRPr="006C5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C6"/>
    <w:rsid w:val="00156327"/>
    <w:rsid w:val="006C59C6"/>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2016-05-04T08:46:00Z</dcterms:created>
  <dcterms:modified xsi:type="dcterms:W3CDTF">2016-05-04T08:46:00Z</dcterms:modified>
</cp:coreProperties>
</file>