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E0" w:rsidRPr="00A520E0" w:rsidRDefault="00A520E0" w:rsidP="00A520E0">
      <w:pPr>
        <w:jc w:val="both"/>
        <w:rPr>
          <w:sz w:val="24"/>
          <w:szCs w:val="24"/>
        </w:rPr>
      </w:pPr>
      <w:bookmarkStart w:id="0" w:name="_GoBack"/>
      <w:r w:rsidRPr="00A520E0">
        <w:rPr>
          <w:sz w:val="24"/>
          <w:szCs w:val="24"/>
        </w:rPr>
        <w:t>Yurtdışı Sürekli Görev</w:t>
      </w:r>
    </w:p>
    <w:p w:rsidR="00A520E0" w:rsidRPr="00A520E0" w:rsidRDefault="00A520E0" w:rsidP="00A520E0">
      <w:pPr>
        <w:jc w:val="both"/>
        <w:rPr>
          <w:sz w:val="24"/>
          <w:szCs w:val="24"/>
        </w:rPr>
      </w:pPr>
      <w:r w:rsidRPr="00A520E0">
        <w:rPr>
          <w:sz w:val="24"/>
          <w:szCs w:val="24"/>
        </w:rPr>
        <w:t xml:space="preserve">İlgi yazınız incelenmiş olup yapılan incelemede;  5 Temmuz 2014 tarih ve 29051 sayılı Resmi </w:t>
      </w:r>
      <w:proofErr w:type="spellStart"/>
      <w:proofErr w:type="gramStart"/>
      <w:r w:rsidRPr="00A520E0">
        <w:rPr>
          <w:sz w:val="24"/>
          <w:szCs w:val="24"/>
        </w:rPr>
        <w:t>Gazete’de</w:t>
      </w:r>
      <w:proofErr w:type="spellEnd"/>
      <w:r w:rsidRPr="00A520E0">
        <w:rPr>
          <w:sz w:val="24"/>
          <w:szCs w:val="24"/>
        </w:rPr>
        <w:t xml:space="preserve">  yayımlanan</w:t>
      </w:r>
      <w:proofErr w:type="gramEnd"/>
      <w:r w:rsidRPr="00A520E0">
        <w:rPr>
          <w:sz w:val="24"/>
          <w:szCs w:val="24"/>
        </w:rPr>
        <w:t xml:space="preserve"> ilgi  (b)  Yönetmeliğin  “Atananların görev süreleri” başlıklı 8 inci maddesinde ;  “Bu Yönetmelik hükümlerine göre atanan eğitim müşaviri ve eğitim ataşelerinin yurtdışı görev süreleri üç yıldır.” hükmünü ile, 16/12/2011 tarih ve 28144 sayılı Resmi Gazetede yayımlanan  ilgi (c) Yönetmeliğin  “Atananların görev süreleri” başlıklı 20 inci maddesinde “Bu Yönetmelik hükümlerine göre atanan eğitim müşaviri ve eğitim ataşelerinin yurtdışı görev süresi dört yıldır.” hükmünün bulunduğundan bahisle, ilgi (c) Yönetmelik uyarınca Bakanlığımız yurtdışı teşkilatına sürekli görevle atanan ve görevine devam etmekte olan personelin görev süresinin hesabında anılan iki Yönetmelikten hangisinin dikkate alınacağı hususunda müşavirliğimizden görüş talep edildiği anlaşılmıştır.</w:t>
      </w:r>
    </w:p>
    <w:p w:rsidR="00A520E0" w:rsidRPr="00A520E0" w:rsidRDefault="00A520E0" w:rsidP="00A520E0">
      <w:pPr>
        <w:jc w:val="both"/>
        <w:rPr>
          <w:sz w:val="24"/>
          <w:szCs w:val="24"/>
        </w:rPr>
      </w:pPr>
      <w:r w:rsidRPr="00A520E0">
        <w:rPr>
          <w:sz w:val="24"/>
          <w:szCs w:val="24"/>
        </w:rPr>
        <w:t xml:space="preserve">İlgi (c) mülga yönetmeliğin Atananların görev süreleri başlıklı 20. Maddesinde; "(1) Bu Yönetmelik hükümlerine göre atanan eğitim müşaviri ve eğitim ataşelerinin yurtdışı görev süreleri dört yıldır. Bu süre uzatılmaz. Görev süresi sona erenler herhangi bir işleme gerek kalmaksızın yurt içi görevlerine dönerler." hükmü </w:t>
      </w:r>
      <w:proofErr w:type="gramStart"/>
      <w:r w:rsidRPr="00A520E0">
        <w:rPr>
          <w:sz w:val="24"/>
          <w:szCs w:val="24"/>
        </w:rPr>
        <w:t>ile,</w:t>
      </w:r>
      <w:proofErr w:type="gramEnd"/>
    </w:p>
    <w:p w:rsidR="00A520E0" w:rsidRPr="00A520E0" w:rsidRDefault="00A520E0" w:rsidP="00A520E0">
      <w:pPr>
        <w:jc w:val="both"/>
        <w:rPr>
          <w:sz w:val="24"/>
          <w:szCs w:val="24"/>
        </w:rPr>
      </w:pPr>
      <w:r w:rsidRPr="00A520E0">
        <w:rPr>
          <w:sz w:val="24"/>
          <w:szCs w:val="24"/>
        </w:rPr>
        <w:t>İlgi (b) yönetmeliğin Atananların görev süreleri başlıklı 8. Maddesinde; "Bu Yönetmelik hükümlerine göre atanan eğitim müşaviri ve eğitim ataşelerinin yurt dışı görev süreleri üç yıldır. Bu süre hizmetin gerektirdiği hallerde Bakan onayıyla bir katına kadar uzatılabilir." hükmü yer almaktadır.</w:t>
      </w:r>
    </w:p>
    <w:p w:rsidR="00A520E0" w:rsidRPr="00A520E0" w:rsidRDefault="00A520E0" w:rsidP="00A520E0">
      <w:pPr>
        <w:jc w:val="both"/>
        <w:rPr>
          <w:sz w:val="24"/>
          <w:szCs w:val="24"/>
        </w:rPr>
      </w:pPr>
      <w:r w:rsidRPr="00A520E0">
        <w:rPr>
          <w:sz w:val="24"/>
          <w:szCs w:val="24"/>
        </w:rPr>
        <w:t xml:space="preserve">652 Sayılı Milli Eğitim Bakanlığının Teşkilat ve Görevleri Hakkında Kanun Hükmünde </w:t>
      </w:r>
      <w:proofErr w:type="gramStart"/>
      <w:r w:rsidRPr="00A520E0">
        <w:rPr>
          <w:sz w:val="24"/>
          <w:szCs w:val="24"/>
        </w:rPr>
        <w:t>Kararname’nin  Yurtdışı</w:t>
      </w:r>
      <w:proofErr w:type="gramEnd"/>
      <w:r w:rsidRPr="00A520E0">
        <w:rPr>
          <w:sz w:val="24"/>
          <w:szCs w:val="24"/>
        </w:rPr>
        <w:t xml:space="preserve"> teşkilatı  başlıklı  31. Maddesi 4. Fıkrasında; "(4) (Ek: 1/3/2014-6528/21 </w:t>
      </w:r>
      <w:proofErr w:type="spellStart"/>
      <w:r w:rsidRPr="00A520E0">
        <w:rPr>
          <w:sz w:val="24"/>
          <w:szCs w:val="24"/>
        </w:rPr>
        <w:t>md.</w:t>
      </w:r>
      <w:proofErr w:type="spellEnd"/>
      <w:r w:rsidRPr="00A520E0">
        <w:rPr>
          <w:sz w:val="24"/>
          <w:szCs w:val="24"/>
        </w:rPr>
        <w:t>) Yurt dışı sürekli görev süresi üç yıldır. Bu süre hizmetin gerektirdiği hâllerde Bakanın onayıyla bir katına kadar uzatılabilir. Daha önce yurt dışı sürekli göreve atananlar, yurt içi göreve dönmelerinin üzerinden en az iki yıl geçmeden yeniden atanamazlar. Yurt dışı teşkilatı kadrolarına sürekli görevle atanacaklarda aranacak yabancı dil seviyesi, personelin atanması, eğitimi, yeniden atanması, görevden alınması ile diğer hususlar Bakanlıkça hazırlanan yönetmelikle düzenlenir." hükmü yer almaktadır.</w:t>
      </w:r>
    </w:p>
    <w:p w:rsidR="00A520E0" w:rsidRPr="00A520E0" w:rsidRDefault="00A520E0" w:rsidP="00A520E0">
      <w:pPr>
        <w:jc w:val="both"/>
        <w:rPr>
          <w:sz w:val="24"/>
          <w:szCs w:val="24"/>
        </w:rPr>
      </w:pPr>
      <w:r w:rsidRPr="00A520E0">
        <w:rPr>
          <w:sz w:val="24"/>
          <w:szCs w:val="24"/>
        </w:rPr>
        <w:t xml:space="preserve"> İdarenin yürürlükte bulunan mevzuat çerçevesinde iş ve işlem tesis edeceği, yürürlükteki mevzuat uygulanırken kazanılmış hakların da dikkate alınması </w:t>
      </w:r>
      <w:proofErr w:type="gramStart"/>
      <w:r w:rsidRPr="00A520E0">
        <w:rPr>
          <w:sz w:val="24"/>
          <w:szCs w:val="24"/>
        </w:rPr>
        <w:t>gerektiği  tartışmasızdır</w:t>
      </w:r>
      <w:proofErr w:type="gramEnd"/>
      <w:r w:rsidRPr="00A520E0">
        <w:rPr>
          <w:sz w:val="24"/>
          <w:szCs w:val="24"/>
        </w:rPr>
        <w:t>.  Ayrıca hukuka uygun tesis edilen işlemler ilgilisi yararına kazanılmış hak doğururlar ve kural olarak geri alınamazlar.</w:t>
      </w:r>
    </w:p>
    <w:p w:rsidR="00A520E0" w:rsidRPr="00A520E0" w:rsidRDefault="00A520E0" w:rsidP="00A520E0">
      <w:pPr>
        <w:jc w:val="both"/>
        <w:rPr>
          <w:sz w:val="24"/>
          <w:szCs w:val="24"/>
        </w:rPr>
      </w:pPr>
      <w:proofErr w:type="gramStart"/>
      <w:r w:rsidRPr="00A520E0">
        <w:rPr>
          <w:sz w:val="24"/>
          <w:szCs w:val="24"/>
        </w:rPr>
        <w:t>İlgi (b) yönetmeliğin; "Bu Yönetmelik hükümlerine göre atanan eğitim müşaviri ve eğitim ataşelerinin yurt dışı görev süreleri üç yıldır." hükmünün bu yönetmelik hükümlerine göre atananları bağladığı düşünülmekle,  ilgi (c) Yönetmelik uyarınca Bakanlığımız yurtdışı teşkilatına sürekli görevle atanan ve görevine devam etmekte olan personelin görev süresinin hesabında atanmalarına dayanak mülga yönetmelik hükümlerinin dikkate alınmasının hukuka uygun olacağı değerlendirilmektedir.</w:t>
      </w:r>
      <w:proofErr w:type="gramEnd"/>
    </w:p>
    <w:p w:rsidR="00CC6AC7" w:rsidRPr="00A520E0" w:rsidRDefault="00A520E0" w:rsidP="00A520E0">
      <w:pPr>
        <w:jc w:val="both"/>
        <w:rPr>
          <w:sz w:val="24"/>
          <w:szCs w:val="24"/>
        </w:rPr>
      </w:pPr>
      <w:r w:rsidRPr="00A520E0">
        <w:rPr>
          <w:sz w:val="24"/>
          <w:szCs w:val="24"/>
        </w:rPr>
        <w:lastRenderedPageBreak/>
        <w:t xml:space="preserve"> Uygulamanın takdiri Genel Müdürlüğünüzde olmak üzere bilgilerinize arz ederim.</w:t>
      </w:r>
      <w:bookmarkEnd w:id="0"/>
    </w:p>
    <w:sectPr w:rsidR="00CC6AC7" w:rsidRPr="00A52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E0"/>
    <w:rsid w:val="00156327"/>
    <w:rsid w:val="00A520E0"/>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2016-05-04T08:58:00Z</dcterms:created>
  <dcterms:modified xsi:type="dcterms:W3CDTF">2016-05-04T09:00:00Z</dcterms:modified>
</cp:coreProperties>
</file>