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14" w:rsidRDefault="00DD7614" w:rsidP="00DD7614"/>
    <w:p w:rsidR="00DD7614" w:rsidRDefault="00DD7614" w:rsidP="00DD7614">
      <w:r>
        <w:tab/>
      </w:r>
    </w:p>
    <w:p w:rsidR="00DD7614" w:rsidRDefault="00DD7614" w:rsidP="00DD7614">
      <w:r>
        <w:tab/>
        <w:t>İlgi (a) yazı ve ekleri incelenmiştir.</w:t>
      </w:r>
    </w:p>
    <w:p w:rsidR="00DD7614" w:rsidRDefault="00DD7614" w:rsidP="00DD7614">
      <w:r>
        <w:tab/>
        <w:t xml:space="preserve">... </w:t>
      </w:r>
      <w:proofErr w:type="gramStart"/>
      <w:r>
        <w:t>İli ...İlçesi</w:t>
      </w:r>
      <w:proofErr w:type="gramEnd"/>
      <w:r>
        <w:t xml:space="preserve"> Lisesi ... </w:t>
      </w:r>
      <w:proofErr w:type="gramStart"/>
      <w:r>
        <w:t>....</w:t>
      </w:r>
      <w:proofErr w:type="gramEnd"/>
      <w:r>
        <w:t xml:space="preserve"> </w:t>
      </w:r>
      <w:proofErr w:type="spellStart"/>
      <w:r>
        <w:t>nolu</w:t>
      </w:r>
      <w:proofErr w:type="spellEnd"/>
      <w:r>
        <w:t xml:space="preserve"> öğrencisi </w:t>
      </w:r>
      <w:proofErr w:type="gramStart"/>
      <w:r>
        <w:t>.....</w:t>
      </w:r>
      <w:proofErr w:type="gramEnd"/>
      <w:r>
        <w:t xml:space="preserve">'in devamsızlığına ilişkin olarak; </w:t>
      </w:r>
    </w:p>
    <w:p w:rsidR="00DD7614" w:rsidRDefault="00DD7614" w:rsidP="00DD7614">
      <w:r>
        <w:tab/>
        <w:t xml:space="preserve">Faaliyet izni kapsamında ilgi (b) Kanunda süre ile ilgili bir </w:t>
      </w:r>
      <w:proofErr w:type="gramStart"/>
      <w:r>
        <w:t>düzenlemenin  belirtilmediği</w:t>
      </w:r>
      <w:proofErr w:type="gramEnd"/>
      <w:r>
        <w:t xml:space="preserve">, ilgi (c) Yönetmeliğin "Devam-devamsızlık ve ilişik kesme" başlıklı 36 </w:t>
      </w:r>
      <w:proofErr w:type="spellStart"/>
      <w:r>
        <w:t>ncı</w:t>
      </w:r>
      <w:proofErr w:type="spellEnd"/>
      <w:r>
        <w:t xml:space="preserve"> maddesinin üçüncü fıkrasında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 denildiği,  aynı Yönetmeliğin "Yazılı ve uygulamalı sınavlar" başlıklı 45/1-a maddesinde ise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 denildiği, ilgi (b) Kanunun "Sporcuların ve spor yöneticilerinin izinli sayılmaları" başlıklı 29 uncu maddesinde de "Milletlerarası seviyede yurt içi ve yurt dışı spor müsabakaları ve bunların hazırlık çalışmalarına katılacak sporcu, hakem, </w:t>
      </w:r>
      <w:proofErr w:type="gramStart"/>
      <w:r>
        <w:t>antrenör</w:t>
      </w:r>
      <w:proofErr w:type="gramEnd"/>
      <w:r>
        <w:t xml:space="preserve">, monitör, yöneticiler ve bu amaçla görevlendirilecek diğer görevliler, bağlı oldukları kurumlarınca organizasyonun devamı süresince izinli sayılırlar. Bunların özlük hakları kurumlarınca saklı tutulur. Öğrencilerin bu süreleri devamsızlık süresinin hesabında dikkate alınmaz." hükmünün yer aldığı, </w:t>
      </w:r>
    </w:p>
    <w:p w:rsidR="00DD7614" w:rsidRDefault="00DD7614" w:rsidP="00DD7614">
      <w:r>
        <w:tab/>
        <w:t xml:space="preserve">Söz konusu öğrencinin başarısının değerlendirilmesi için yukarıda açıklanan dönem puanı şartını sağlamadığı </w:t>
      </w:r>
      <w:proofErr w:type="gramStart"/>
      <w:r>
        <w:t>ve  bu</w:t>
      </w:r>
      <w:proofErr w:type="gramEnd"/>
      <w:r>
        <w:t xml:space="preserve"> sebeple  örgün ortaöğretim kurumlarında okuyan öğrencilerin devamsızlıklarına ilişkin yukarıda açıklanan Yönetmelik hükümleri çerçevesinde işlem yapılması, ayrıca ülkemizi temsil edecek olan ve millî takımda yer aldığı belirtilen öğrencinin hazırlık kampına katılacağı ildeki bir okula naklinin yapılabilmesi için bu talebin Gençlik ve Spor Bakanlığı tarafından Bakanlığımıza iletilmesi gerektiği düşünüldüğü, </w:t>
      </w:r>
    </w:p>
    <w:p w:rsidR="00DD7614" w:rsidRDefault="00DD7614" w:rsidP="00DD7614">
      <w:r>
        <w:tab/>
        <w:t xml:space="preserve">İlgi (c) Yönetmelik hükümlerine göre örgün ortaöğretim kurumlarında okuyan öğrencilerinin faaliyet izni kapsamında ilgi (b) Kanun </w:t>
      </w:r>
      <w:proofErr w:type="gramStart"/>
      <w:r>
        <w:t>ile  ilgi</w:t>
      </w:r>
      <w:proofErr w:type="gramEnd"/>
      <w:r>
        <w:t xml:space="preserve"> (c) Yönetmelik  hükümlerinden hangisine göre hareket edeceği konusunda Müşavirliğimizden görüş istenilmektedir. </w:t>
      </w:r>
    </w:p>
    <w:p w:rsidR="00DD7614" w:rsidRDefault="00DD7614" w:rsidP="00DD7614">
      <w:r>
        <w:t>21.05.1986 tarihli ve 19120 sayılı Resmi Gazetede Yayımlanan Spor Genel Müdürlüğünün Teşkilat Ve Görevleri Hakkında Kanunun görev başlıklı 2 inci maddesi de; "Spor Genel Müdürlüğünün görevleri şunlardır</w:t>
      </w:r>
    </w:p>
    <w:p w:rsidR="00DD7614" w:rsidRDefault="00DD7614" w:rsidP="00DD7614">
      <w:r>
        <w:t>...</w:t>
      </w:r>
    </w:p>
    <w:p w:rsidR="00DD7614" w:rsidRDefault="00DD7614" w:rsidP="00DD7614">
      <w:r>
        <w:lastRenderedPageBreak/>
        <w:t>b) Milli Eğitim Bakanlığına bağlı bütün öğretim kurumlarının; yurt içi ve yurt dışı spor faaliyetlerini programlamak, beden eğitimi ve spor faaliyetlerinin esaslarını tespit etmek, yürütmek, bu faaliyetlere ait araç, gereç ve benzeri ihtiyaçları sağlamak,</w:t>
      </w:r>
    </w:p>
    <w:p w:rsidR="00DD7614" w:rsidRDefault="00DD7614" w:rsidP="00DD7614">
      <w:r>
        <w:t>...</w:t>
      </w:r>
    </w:p>
    <w:p w:rsidR="00DD7614" w:rsidRDefault="00DD7614" w:rsidP="00DD7614">
      <w:r>
        <w:t xml:space="preserve">o) (Ek: </w:t>
      </w:r>
      <w:proofErr w:type="gramStart"/>
      <w:r>
        <w:t>1/7/2005</w:t>
      </w:r>
      <w:proofErr w:type="gramEnd"/>
      <w:r>
        <w:t xml:space="preserve">-5378/33 </w:t>
      </w:r>
      <w:proofErr w:type="spellStart"/>
      <w:r>
        <w:t>md.</w:t>
      </w:r>
      <w:proofErr w:type="spellEnd"/>
      <w:r>
        <w:t xml:space="preserve">) Engelli bireylerin spor yapabilmelerini sağlamak ve yaygınlaştırmak üzere; spor tesislerinin engellilerin kullanımına da uygun olmasını sağlamak, spor eğitim programları ve destekleyici teknolojiler geliştirmek, gerekli malzemeyi sağlamak, konu ile ilgili bilgilendirme ve bilinçlendirme çalışmaları ile yayınlar yapmak, spor adamları yetiştirmek, engelli bireylerin spor yapabilmesi konusunda ilgili diğer kuruluşlarla işbirliği yapmak, </w:t>
      </w:r>
    </w:p>
    <w:p w:rsidR="00DD7614" w:rsidRDefault="00DD7614" w:rsidP="00DD7614">
      <w:r>
        <w:t>...",</w:t>
      </w:r>
    </w:p>
    <w:p w:rsidR="00DD7614" w:rsidRDefault="00DD7614" w:rsidP="00DD7614">
      <w:r>
        <w:t xml:space="preserve">Sporcuların ve spor yöneticilerinin izinli sayılmaları başlıklı 29 uncu maddesinde; "Milletlerarası seviyede yurt içi ve yurt dışı spor müsabakaları ve bunların hazırlık çalışmalarına katılacak sporcu, hakem, </w:t>
      </w:r>
      <w:proofErr w:type="gramStart"/>
      <w:r>
        <w:t>antrenör</w:t>
      </w:r>
      <w:proofErr w:type="gramEnd"/>
      <w:r>
        <w:t>, monitör, yöneticiler ve bu amaçla görevlendirilecek diğer görevliler, bağlı oldukları kurumlarınca organizasyonun devamı süresince izinli sayılırlar. Bunların özlük hakları kurumlarınca saklı tutulur. Öğrencilerin bu süreleri devamsızlık süresinin hesabında dikkate alınmaz.",</w:t>
      </w:r>
    </w:p>
    <w:p w:rsidR="00DD7614" w:rsidRDefault="00DD7614" w:rsidP="00DD7614">
      <w:r>
        <w:t>Koordinasyon başlıklı Ek Madde 8 inci maddesinde; "Milli Eğitim Bakanlığına bağlı Yaygın ve Örgün Eğitim Kurumları arasındaki yurtiçi spor yarışmaları Spor Genel Müdürlüğü ile koordineli olarak yürütülür. Bu kurumlara ait Yurtdışı spor yarışmaları ile Milletlerarası İzcilik Faaliyetleri ise Milli Eğitim Bakanlığı ile koordineli olarak Spor Genel Müdürlüğü tarafından yürütülür ve yurtdışında temsil edilir." hükümlerine yer verilmiştir.</w:t>
      </w:r>
    </w:p>
    <w:p w:rsidR="00DD7614" w:rsidRDefault="00DD7614" w:rsidP="00DD7614">
      <w:r>
        <w:t xml:space="preserve">İlgi (c) Yönetmeliğin Dayanak başlıklı 3 üncü maddesinde; "Bu Yönetmelik, </w:t>
      </w:r>
      <w:proofErr w:type="gramStart"/>
      <w:r>
        <w:t>5/1/1961</w:t>
      </w:r>
      <w:proofErr w:type="gramEnd"/>
      <w:r>
        <w:t xml:space="preserve"> tarihli ve 222 sayılı İlköğretim ve Eğitim Kanunu, 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Kararnameye dayanılarak hazırlanmıştır.",</w:t>
      </w:r>
    </w:p>
    <w:p w:rsidR="00DD7614" w:rsidRDefault="00DD7614" w:rsidP="00DD7614">
      <w:r>
        <w:t xml:space="preserve">Devam-devamsızlık ve ilişik kesme başlıklı 36 </w:t>
      </w:r>
      <w:proofErr w:type="spellStart"/>
      <w:r>
        <w:t>ıncı</w:t>
      </w:r>
      <w:proofErr w:type="spellEnd"/>
      <w:r>
        <w:t xml:space="preserve"> maddesinde; "(1) Okula devam zorunludur. Veliler, öğrencilerinin okula devamını sağlamakla yükümlüdürler. Millî Eğitim Temel Kanununun 26 </w:t>
      </w:r>
      <w:proofErr w:type="spellStart"/>
      <w:r>
        <w:t>ncı</w:t>
      </w:r>
      <w:proofErr w:type="spellEnd"/>
      <w:r>
        <w:t xml:space="preserve"> maddesi gereğince okul yöneticileri, millî eğitim müdürleri ve mahalli mülkî idare amirleri öğrencilerin okula kayıt ve devamıyla ilgili gerekli tedbirleri alırlar.</w:t>
      </w:r>
    </w:p>
    <w:p w:rsidR="00DD7614" w:rsidRDefault="00DD7614" w:rsidP="00DD7614">
      <w:r>
        <w:t>...</w:t>
      </w:r>
    </w:p>
    <w:p w:rsidR="00DD7614" w:rsidRDefault="00DD7614" w:rsidP="00DD7614">
      <w:r>
        <w:t xml:space="preserve">(3) (Değ: </w:t>
      </w:r>
      <w:proofErr w:type="gramStart"/>
      <w:r>
        <w:t>1/7/2015</w:t>
      </w:r>
      <w:proofErr w:type="gramEnd"/>
      <w:r>
        <w:t xml:space="preserve">-29403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w:t>
      </w:r>
      <w:r>
        <w:lastRenderedPageBreak/>
        <w:t>öğrencilere ise Bakanlık ve/veya mahalli mülki idare amirlerince izin verilir. Bu öğrencilerin başarı durumlarının belirlenebilmesi için iki dönem puanı almış olmaları gerekir.</w:t>
      </w:r>
    </w:p>
    <w:p w:rsidR="00DD7614" w:rsidRDefault="00DD7614" w:rsidP="00DD7614">
      <w:r>
        <w:t>...",</w:t>
      </w:r>
    </w:p>
    <w:p w:rsidR="00DD7614" w:rsidRDefault="00DD7614" w:rsidP="00DD7614">
      <w:r>
        <w:t>Yazılı ve uygulamalı sınavlar başlıklı 45 inci maddesinde; "(1) Derslerin özelliğine göre bir dönemde yapılacak yazılı ve uygulamalı sınavlarla ilgili olarak aşağıdaki esaslara uyulur.</w:t>
      </w:r>
    </w:p>
    <w:p w:rsidR="00DD7614" w:rsidRDefault="00DD7614" w:rsidP="00DD7614">
      <w:r>
        <w:t xml:space="preserve">a) (Değ: </w:t>
      </w:r>
      <w:proofErr w:type="gramStart"/>
      <w:r>
        <w:t>1/7/2015</w:t>
      </w:r>
      <w:proofErr w:type="gramEnd"/>
      <w:r>
        <w:t>-29403 RG)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DD7614" w:rsidRDefault="00DD7614" w:rsidP="00DD7614">
      <w:r>
        <w:t xml:space="preserve">..." hükümleri düzenlenmiştir. </w:t>
      </w:r>
    </w:p>
    <w:p w:rsidR="00DD7614" w:rsidRDefault="00DD7614" w:rsidP="00DD7614">
      <w:r>
        <w:t xml:space="preserve">İlgi (b) Kanunun 29 uncu maddesinde; "Sporcuların ve spor yöneticilerinin izinli sayılmaları" </w:t>
      </w:r>
      <w:proofErr w:type="spellStart"/>
      <w:r>
        <w:t>na</w:t>
      </w:r>
      <w:proofErr w:type="spellEnd"/>
      <w:r>
        <w:t xml:space="preserve"> ilişkin hükmün düzenlendiği, ilgi (c) Yönetmeliğin 36 </w:t>
      </w:r>
      <w:proofErr w:type="spellStart"/>
      <w:r>
        <w:t>ıncı</w:t>
      </w:r>
      <w:proofErr w:type="spellEnd"/>
      <w:r>
        <w:t xml:space="preserve"> maddesinde ise;  "Devam-devamsızlık ve ilişik kesme" ye ilişkin hükmün düzenlendiği görülmektedir. Ayrıca ilgi (c) Yönetmeliğin dayanağının hangi mevzuat olduğu "dayanak" başlıklı 3 üncü maddesinde belirtilmiştir.</w:t>
      </w:r>
    </w:p>
    <w:p w:rsidR="00DD7614" w:rsidRDefault="00DD7614" w:rsidP="00DD7614">
      <w:r>
        <w:t>Yukarıda alıntılanan mevzuat hükümleri ile görüş konusu birlikte değerlendirildiğinde; ilgi (b) Kanunun 2 inci maddesi (b) bendi "Milli Eğitim Bakanlığına bağlı bütün öğretim kurumlarının; yurt içi ve yurt dışı spor faaliyetlerini programlamak</w:t>
      </w:r>
      <w:proofErr w:type="gramStart"/>
      <w:r>
        <w:t>,...</w:t>
      </w:r>
      <w:proofErr w:type="gramEnd"/>
      <w:r>
        <w:t xml:space="preserve">" kapsamında ilgi (c) Yönetmeliğin konuya ilişkin hükümleri ile Genel Müdürlüğünüzün "...Yönetmelik hükümleri çerçevesinde işlem yapılması, ayrıca ülkemizi temsil edecek olan ve millî takımda yer aldığı belirtilen öğrencinin hazırlık kampına katılacağı ildeki bir okula naklinin yapılabilmesi için bu talebin Gençlik ve Spor Bakanlığı tarafından Bakanlığımıza iletilmesi..." görüşü de dikkate alınarak adı geçen öğrencinin mağduriyetine meydan vermemek üzere idarece işlem yapılması gerektiği değerlendirilmektedir. </w:t>
      </w:r>
    </w:p>
    <w:p w:rsidR="00CC6AC7" w:rsidRDefault="00DD7614" w:rsidP="00DD7614">
      <w:r>
        <w:t>Takdiri Genel Müdürlüğünüze ait olmak üzere bilgilerinize arz ederim.</w:t>
      </w:r>
      <w:bookmarkStart w:id="0" w:name="_GoBack"/>
      <w:bookmarkEnd w:id="0"/>
    </w:p>
    <w:sectPr w:rsidR="00CC6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14"/>
    <w:rsid w:val="00156327"/>
    <w:rsid w:val="00CC6AC7"/>
    <w:rsid w:val="00DD7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2016-05-04T08:42:00Z</dcterms:created>
  <dcterms:modified xsi:type="dcterms:W3CDTF">2016-05-04T08:43:00Z</dcterms:modified>
</cp:coreProperties>
</file>