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0F" w:rsidRPr="00AE340F" w:rsidRDefault="00AE340F" w:rsidP="00AE340F">
      <w:pPr>
        <w:jc w:val="both"/>
        <w:rPr>
          <w:sz w:val="24"/>
          <w:szCs w:val="24"/>
        </w:rPr>
      </w:pPr>
      <w:bookmarkStart w:id="0" w:name="_GoBack"/>
      <w:r w:rsidRPr="00AE340F">
        <w:rPr>
          <w:sz w:val="24"/>
          <w:szCs w:val="24"/>
        </w:rPr>
        <w:t>Konu:</w:t>
      </w:r>
    </w:p>
    <w:p w:rsidR="00AE340F" w:rsidRPr="00AE340F" w:rsidRDefault="00AE340F" w:rsidP="00AE340F">
      <w:pPr>
        <w:jc w:val="both"/>
        <w:rPr>
          <w:sz w:val="24"/>
          <w:szCs w:val="24"/>
        </w:rPr>
      </w:pPr>
    </w:p>
    <w:p w:rsidR="00AE340F" w:rsidRPr="00AE340F" w:rsidRDefault="00AE340F" w:rsidP="00AE340F">
      <w:pPr>
        <w:jc w:val="both"/>
        <w:rPr>
          <w:sz w:val="24"/>
          <w:szCs w:val="24"/>
        </w:rPr>
      </w:pPr>
      <w:r w:rsidRPr="00AE340F">
        <w:rPr>
          <w:sz w:val="24"/>
          <w:szCs w:val="24"/>
        </w:rPr>
        <w:tab/>
        <w:t xml:space="preserve">İlgi  (a) yazıda; ilgi (b) yazı ekindeki kararın uygulanması hususunda </w:t>
      </w:r>
      <w:proofErr w:type="spellStart"/>
      <w:r w:rsidRPr="00AE340F">
        <w:rPr>
          <w:sz w:val="24"/>
          <w:szCs w:val="24"/>
        </w:rPr>
        <w:t>tereddüte</w:t>
      </w:r>
      <w:proofErr w:type="spellEnd"/>
      <w:r w:rsidRPr="00AE340F">
        <w:rPr>
          <w:sz w:val="24"/>
          <w:szCs w:val="24"/>
        </w:rPr>
        <w:t xml:space="preserve"> düşüldüğünden bahisle Müşavirliğimizden görüş sorulduğu anlaşılmaktadır. </w:t>
      </w:r>
    </w:p>
    <w:p w:rsidR="00AE340F" w:rsidRPr="00AE340F" w:rsidRDefault="00AE340F" w:rsidP="00AE340F">
      <w:pPr>
        <w:jc w:val="both"/>
        <w:rPr>
          <w:sz w:val="24"/>
          <w:szCs w:val="24"/>
        </w:rPr>
      </w:pPr>
      <w:r w:rsidRPr="00AE340F">
        <w:rPr>
          <w:sz w:val="24"/>
          <w:szCs w:val="24"/>
        </w:rPr>
        <w:tab/>
        <w:t>İptal kararıyla iptal edilen işlem tesis edildiği tarih itibariyle hukuk dünyasından bütün sonuçlarıyla birlikte silinmektedir. Başka bir anlatımla</w:t>
      </w:r>
      <w:proofErr w:type="gramStart"/>
      <w:r w:rsidRPr="00AE340F">
        <w:rPr>
          <w:sz w:val="24"/>
          <w:szCs w:val="24"/>
        </w:rPr>
        <w:t>,.</w:t>
      </w:r>
      <w:proofErr w:type="gramEnd"/>
      <w:r w:rsidRPr="00AE340F">
        <w:rPr>
          <w:sz w:val="24"/>
          <w:szCs w:val="24"/>
        </w:rPr>
        <w:t xml:space="preserve"> </w:t>
      </w:r>
      <w:proofErr w:type="gramStart"/>
      <w:r w:rsidRPr="00AE340F">
        <w:rPr>
          <w:sz w:val="24"/>
          <w:szCs w:val="24"/>
        </w:rPr>
        <w:t>iptal</w:t>
      </w:r>
      <w:proofErr w:type="gramEnd"/>
      <w:r w:rsidRPr="00AE340F">
        <w:rPr>
          <w:sz w:val="24"/>
          <w:szCs w:val="24"/>
        </w:rPr>
        <w:t xml:space="preserve"> edilen işleme bağlı olarak ya da bu işlemle ilgili hukuk dünyasında doğan bütün sonuçlar da silinmektedir. Danıştay tarafından da açıkça belirtildiği üzere, ilgilisinin başvurusuna lüzum olmaksızın, iptal kararının icapları, idarece, süresinde ve kendiliğinden (</w:t>
      </w:r>
      <w:proofErr w:type="spellStart"/>
      <w:r w:rsidRPr="00AE340F">
        <w:rPr>
          <w:sz w:val="24"/>
          <w:szCs w:val="24"/>
        </w:rPr>
        <w:t>re’sen</w:t>
      </w:r>
      <w:proofErr w:type="spellEnd"/>
      <w:r w:rsidRPr="00AE340F">
        <w:rPr>
          <w:sz w:val="24"/>
          <w:szCs w:val="24"/>
        </w:rPr>
        <w:t xml:space="preserve">) yerine getirilmelidir. Somut işleme ilişkin işlemin iptali kararının, söz konusu idari işlemle işlemden etkilenen arasındaki bağın, her olayın kendine özgü nitelik ve özelliklerine göre tespit edilerek, hukuki istikrar ve kamu yararı ölçütleri göz önünde bulundurulmak suretiyle uygulanması sağlanmalıdır. İdari yargı yeri, daha önce de vurgulandığı üzere, iptal kararını gerekçelendirilirken kararın etki alanını, idare tarafından nasıl uygulanması gerektiğini tespit eder nitelikte ifadelere yer verebilmektedir. Bu bağlamda idarelerin iptal kararlarını gereklerini yerine getirirken iptal kararına dayanak alınan gerekçelerin ışığında iş ve işlem tesis etmesi gerektiği açıktır. 2577 sayılı kanunun 28 </w:t>
      </w:r>
      <w:proofErr w:type="spellStart"/>
      <w:r w:rsidRPr="00AE340F">
        <w:rPr>
          <w:sz w:val="24"/>
          <w:szCs w:val="24"/>
        </w:rPr>
        <w:t>nci</w:t>
      </w:r>
      <w:proofErr w:type="spellEnd"/>
      <w:r w:rsidRPr="00AE340F">
        <w:rPr>
          <w:sz w:val="24"/>
          <w:szCs w:val="24"/>
        </w:rPr>
        <w:t xml:space="preserve"> maddesinde lafzını bulan “icap” ile kastedilen hükmün gerekçesine uygun işlem tesis edilmesidir.</w:t>
      </w:r>
    </w:p>
    <w:p w:rsidR="00AE340F" w:rsidRPr="00AE340F" w:rsidRDefault="00AE340F" w:rsidP="00AE340F">
      <w:pPr>
        <w:jc w:val="both"/>
        <w:rPr>
          <w:sz w:val="24"/>
          <w:szCs w:val="24"/>
        </w:rPr>
      </w:pPr>
      <w:r w:rsidRPr="00AE340F">
        <w:rPr>
          <w:sz w:val="24"/>
          <w:szCs w:val="24"/>
        </w:rPr>
        <w:t xml:space="preserve">Öte yandan, Balıkesir İdare Mahkemesi’nin 30.11.2015 tarihli ve Esas No:2015/932 2015/1621 K. sayılı kararın gerekçesinde;"... 01/02/2015 tarihinden itibaren 5 ay 25 gün süreyle memuriyetten men edilen davacının anılan başvuruda bulunsa dahi hakkındaki iş ve işlerin yürütüleceği süreçte memuriyetten men edilmiş konumda bulunması nedeniyle, memuriyet haklarını da kullanamayacağı, başka bir ifade ile görev süresinin uzatılması istemiyle başvuruda da bulunamayacağı ve davacı hakkında bir değerlendirme işlemi yapılamayacağı anlaşıldığından hakları askıdayken davacıdan 4 yılını doldurduğundan bahisle okul müdürlük puanlamasına </w:t>
      </w:r>
      <w:proofErr w:type="gramStart"/>
      <w:r w:rsidRPr="00AE340F">
        <w:rPr>
          <w:sz w:val="24"/>
          <w:szCs w:val="24"/>
        </w:rPr>
        <w:t>dahil</w:t>
      </w:r>
      <w:proofErr w:type="gramEnd"/>
      <w:r w:rsidRPr="00AE340F">
        <w:rPr>
          <w:sz w:val="24"/>
          <w:szCs w:val="24"/>
        </w:rPr>
        <w:t xml:space="preserve"> edilerek puanlamasına yönelik başlatılan dava konusu işlemde hukuka uyarlık bulunmadığı sonucuna </w:t>
      </w:r>
      <w:proofErr w:type="spellStart"/>
      <w:r w:rsidRPr="00AE340F">
        <w:rPr>
          <w:sz w:val="24"/>
          <w:szCs w:val="24"/>
        </w:rPr>
        <w:t>varılmıştır.’’denilerek</w:t>
      </w:r>
      <w:proofErr w:type="spellEnd"/>
      <w:r w:rsidRPr="00AE340F">
        <w:rPr>
          <w:sz w:val="24"/>
          <w:szCs w:val="24"/>
        </w:rPr>
        <w:t xml:space="preserve"> dava konusu işlemin iptaline karar verilmiştir.</w:t>
      </w:r>
    </w:p>
    <w:p w:rsidR="00AE340F" w:rsidRPr="00AE340F" w:rsidRDefault="00AE340F" w:rsidP="00AE340F">
      <w:pPr>
        <w:jc w:val="both"/>
        <w:rPr>
          <w:sz w:val="24"/>
          <w:szCs w:val="24"/>
        </w:rPr>
      </w:pPr>
      <w:r w:rsidRPr="00AE340F">
        <w:rPr>
          <w:sz w:val="24"/>
          <w:szCs w:val="24"/>
        </w:rPr>
        <w:t xml:space="preserve">Bu bağlamda 5 ay 25 gün memuriyetten men edilen davacının memuriyeti askıda olduğundan memuriyete ilişkin hakları kullanamayacağından </w:t>
      </w:r>
      <w:proofErr w:type="gramStart"/>
      <w:r w:rsidRPr="00AE340F">
        <w:rPr>
          <w:sz w:val="24"/>
          <w:szCs w:val="24"/>
        </w:rPr>
        <w:t>cihetle  söz</w:t>
      </w:r>
      <w:proofErr w:type="gramEnd"/>
      <w:r w:rsidRPr="00AE340F">
        <w:rPr>
          <w:sz w:val="24"/>
          <w:szCs w:val="24"/>
        </w:rPr>
        <w:t xml:space="preserve"> konusu sürenin müdürlük görevinden de sayılmayacağı ve sürenin bitimi ile müdürlük görevine döneceği açıktır.</w:t>
      </w:r>
    </w:p>
    <w:p w:rsidR="00CC6AC7" w:rsidRPr="00AE340F" w:rsidRDefault="00AE340F" w:rsidP="00AE340F">
      <w:pPr>
        <w:jc w:val="both"/>
        <w:rPr>
          <w:sz w:val="24"/>
          <w:szCs w:val="24"/>
        </w:rPr>
      </w:pPr>
      <w:r w:rsidRPr="00AE340F">
        <w:rPr>
          <w:sz w:val="24"/>
          <w:szCs w:val="24"/>
        </w:rPr>
        <w:tab/>
        <w:t>Yukarıdakilere açıklamalar ışığında işlem tesis edilmesi hususunu takdiri valiliğinize ait olmak üzere bilgilerinize rica ederim.</w:t>
      </w:r>
      <w:bookmarkEnd w:id="0"/>
    </w:p>
    <w:sectPr w:rsidR="00CC6AC7" w:rsidRPr="00AE3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0F"/>
    <w:rsid w:val="00156327"/>
    <w:rsid w:val="00AE340F"/>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2016-05-04T08:15:00Z</dcterms:created>
  <dcterms:modified xsi:type="dcterms:W3CDTF">2016-05-04T08:15:00Z</dcterms:modified>
</cp:coreProperties>
</file>