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C61" w:rsidRPr="00C46C61" w:rsidRDefault="00C46C61" w:rsidP="00C46C61">
      <w:pPr>
        <w:jc w:val="both"/>
        <w:rPr>
          <w:sz w:val="24"/>
          <w:szCs w:val="24"/>
        </w:rPr>
      </w:pPr>
      <w:r w:rsidRPr="00C46C61">
        <w:rPr>
          <w:sz w:val="24"/>
          <w:szCs w:val="24"/>
        </w:rPr>
        <w:t>Avukat Görevlendirmesi</w:t>
      </w:r>
    </w:p>
    <w:p w:rsidR="00C46C61" w:rsidRPr="00C46C61" w:rsidRDefault="00C46C61" w:rsidP="00C46C61">
      <w:pPr>
        <w:jc w:val="both"/>
        <w:rPr>
          <w:sz w:val="24"/>
          <w:szCs w:val="24"/>
        </w:rPr>
      </w:pPr>
      <w:r w:rsidRPr="00C46C61">
        <w:rPr>
          <w:sz w:val="24"/>
          <w:szCs w:val="24"/>
        </w:rPr>
        <w:t>(659 Sayılı KHK Gereği Bildirim)</w:t>
      </w:r>
    </w:p>
    <w:p w:rsidR="00C46C61" w:rsidRPr="00C46C61" w:rsidRDefault="00C46C61" w:rsidP="00C46C61">
      <w:pPr>
        <w:jc w:val="both"/>
        <w:rPr>
          <w:sz w:val="24"/>
          <w:szCs w:val="24"/>
        </w:rPr>
      </w:pPr>
      <w:r w:rsidRPr="00C46C61">
        <w:rPr>
          <w:sz w:val="24"/>
          <w:szCs w:val="24"/>
        </w:rPr>
        <w:t xml:space="preserve">  </w:t>
      </w:r>
    </w:p>
    <w:p w:rsidR="00C46C61" w:rsidRPr="00C46C61" w:rsidRDefault="00C46C61" w:rsidP="00C46C61">
      <w:pPr>
        <w:jc w:val="both"/>
        <w:rPr>
          <w:sz w:val="24"/>
          <w:szCs w:val="24"/>
        </w:rPr>
      </w:pPr>
      <w:r w:rsidRPr="00C46C61">
        <w:rPr>
          <w:sz w:val="24"/>
          <w:szCs w:val="24"/>
        </w:rPr>
        <w:t xml:space="preserve">          İlgi (a) yazı ve ekleri incelenmiştir.</w:t>
      </w:r>
    </w:p>
    <w:p w:rsidR="00C46C61" w:rsidRPr="00C46C61" w:rsidRDefault="00C46C61" w:rsidP="00C46C61">
      <w:pPr>
        <w:jc w:val="both"/>
        <w:rPr>
          <w:sz w:val="24"/>
          <w:szCs w:val="24"/>
        </w:rPr>
      </w:pPr>
      <w:r w:rsidRPr="00C46C61">
        <w:rPr>
          <w:sz w:val="24"/>
          <w:szCs w:val="24"/>
        </w:rPr>
        <w:t xml:space="preserve">İlgi (c) olur ile İliniz </w:t>
      </w:r>
      <w:proofErr w:type="gramStart"/>
      <w:r w:rsidRPr="00C46C61">
        <w:rPr>
          <w:sz w:val="24"/>
          <w:szCs w:val="24"/>
        </w:rPr>
        <w:t>....</w:t>
      </w:r>
      <w:proofErr w:type="gramEnd"/>
      <w:r w:rsidRPr="00C46C61">
        <w:rPr>
          <w:sz w:val="24"/>
          <w:szCs w:val="24"/>
        </w:rPr>
        <w:t xml:space="preserve"> İlçesi</w:t>
      </w:r>
      <w:proofErr w:type="gramStart"/>
      <w:r w:rsidRPr="00C46C61">
        <w:rPr>
          <w:sz w:val="24"/>
          <w:szCs w:val="24"/>
        </w:rPr>
        <w:t>...........</w:t>
      </w:r>
      <w:proofErr w:type="gramEnd"/>
      <w:r w:rsidRPr="00C46C61">
        <w:rPr>
          <w:sz w:val="24"/>
          <w:szCs w:val="24"/>
        </w:rPr>
        <w:t xml:space="preserve">Lisesi coğrafya öğretmeni ..... </w:t>
      </w:r>
      <w:proofErr w:type="gramStart"/>
      <w:r w:rsidRPr="00C46C61">
        <w:rPr>
          <w:sz w:val="24"/>
          <w:szCs w:val="24"/>
        </w:rPr>
        <w:t>..</w:t>
      </w:r>
      <w:proofErr w:type="gramEnd"/>
      <w:r w:rsidRPr="00C46C61">
        <w:rPr>
          <w:sz w:val="24"/>
          <w:szCs w:val="24"/>
        </w:rPr>
        <w:t>'</w:t>
      </w:r>
      <w:proofErr w:type="spellStart"/>
      <w:r w:rsidRPr="00C46C61">
        <w:rPr>
          <w:sz w:val="24"/>
          <w:szCs w:val="24"/>
        </w:rPr>
        <w:t>nın</w:t>
      </w:r>
      <w:proofErr w:type="spellEnd"/>
      <w:r w:rsidRPr="00C46C61">
        <w:rPr>
          <w:sz w:val="24"/>
          <w:szCs w:val="24"/>
        </w:rPr>
        <w:t xml:space="preserve">, avukatlık ruhsatına sahip olduğundan  Müdürlüğünüz  Hukuk Hizmetleri Biriminde görevlendirildiği, ilgi (d) yazıda görüleceği üzere adı geçen personelin 18/01/2015 tarihinde bu görevine başlatıldığı, ilgi (e) KHK'nın 6'ncı maddesinin 5'inci fıkrasında ise "İdareleri vekil sıfatıyla temsile yetkili olan hukuk birimi amiri, hukuk müşaviri ve avukatların bir listesi, idaresince yazılı olarak veya Adalet Bakanlığınca belirlenen esaslar dairesinde elektronik ortamda ilgili Cumhuriyet başsavcılığına, bölge idare mahkemesi başkanlıklarına; askeri savcılıklara ve Askeri Yüksek İdare Mahkemesi Başkanlığına verilir. Bu listeler, Cumhuriyet başsavcılığı tarafından adli yargı çevresinde, bölge idare mahkemesi başkanlığınca idari yargı çevresinde bulunan mahkemelere gönderilir. Yüksek mahkemeler ve bölge adliye mahkemesindeki duruşmalarda temsil yetkisini kullanacakların isimleri ilgili mahkemelerin başsavcılıklarına veya başkanlıklarına bildirilir. Listede isimleri yer alanlar, baroya kayıt ve </w:t>
      </w:r>
      <w:proofErr w:type="gramStart"/>
      <w:r w:rsidRPr="00C46C61">
        <w:rPr>
          <w:sz w:val="24"/>
          <w:szCs w:val="24"/>
        </w:rPr>
        <w:t>vekaletname</w:t>
      </w:r>
      <w:proofErr w:type="gramEnd"/>
      <w:r w:rsidRPr="00C46C61">
        <w:rPr>
          <w:sz w:val="24"/>
          <w:szCs w:val="24"/>
        </w:rPr>
        <w:t xml:space="preserve"> ibrazı gerekmeksizin idare vekili sıfatıyla her türlü dava ve icra işlemlerini takip edebilirler. Vekil sıfatıyla temsil yetkisi sona erenlerin isimleri anılan mercilere aynı usulle derhal bildirilir." hükmü yer almakla, görevlendirmiş </w:t>
      </w:r>
      <w:proofErr w:type="gramStart"/>
      <w:r w:rsidRPr="00C46C61">
        <w:rPr>
          <w:sz w:val="24"/>
          <w:szCs w:val="24"/>
        </w:rPr>
        <w:t>bulunduğunuz  avukatın</w:t>
      </w:r>
      <w:proofErr w:type="gramEnd"/>
      <w:r w:rsidRPr="00C46C61">
        <w:rPr>
          <w:sz w:val="24"/>
          <w:szCs w:val="24"/>
        </w:rPr>
        <w:t xml:space="preserve"> adının  adlî ve idarî mercilere bildirimi istenilmektedir. </w:t>
      </w:r>
    </w:p>
    <w:p w:rsidR="00C46C61" w:rsidRPr="00C46C61" w:rsidRDefault="00C46C61" w:rsidP="00C46C61">
      <w:pPr>
        <w:jc w:val="both"/>
        <w:rPr>
          <w:sz w:val="24"/>
          <w:szCs w:val="24"/>
        </w:rPr>
      </w:pPr>
      <w:r w:rsidRPr="00C46C61">
        <w:rPr>
          <w:sz w:val="24"/>
          <w:szCs w:val="24"/>
        </w:rPr>
        <w:t xml:space="preserve">Bilindiği gibi 659 Sayılı </w:t>
      </w:r>
      <w:proofErr w:type="spellStart"/>
      <w:proofErr w:type="gramStart"/>
      <w:r w:rsidRPr="00C46C61">
        <w:rPr>
          <w:sz w:val="24"/>
          <w:szCs w:val="24"/>
        </w:rPr>
        <w:t>KHK.nın</w:t>
      </w:r>
      <w:proofErr w:type="spellEnd"/>
      <w:proofErr w:type="gramEnd"/>
      <w:r w:rsidRPr="00C46C61">
        <w:rPr>
          <w:sz w:val="24"/>
          <w:szCs w:val="24"/>
        </w:rPr>
        <w:t xml:space="preserve"> 4 üncü maddesinde hukuk birimlerinin görevleri düzenlenmiş, </w:t>
      </w:r>
      <w:proofErr w:type="spellStart"/>
      <w:r w:rsidRPr="00C46C61">
        <w:rPr>
          <w:sz w:val="24"/>
          <w:szCs w:val="24"/>
        </w:rPr>
        <w:t>Muhakemat</w:t>
      </w:r>
      <w:proofErr w:type="spellEnd"/>
      <w:r w:rsidRPr="00C46C61">
        <w:rPr>
          <w:sz w:val="24"/>
          <w:szCs w:val="24"/>
        </w:rPr>
        <w:t xml:space="preserve"> hizmeti temini başlıklı 5 inci maddesinde; "(1) İdareler, </w:t>
      </w:r>
      <w:proofErr w:type="spellStart"/>
      <w:r w:rsidRPr="00C46C61">
        <w:rPr>
          <w:sz w:val="24"/>
          <w:szCs w:val="24"/>
        </w:rPr>
        <w:t>muhakemat</w:t>
      </w:r>
      <w:proofErr w:type="spellEnd"/>
      <w:r w:rsidRPr="00C46C61">
        <w:rPr>
          <w:sz w:val="24"/>
          <w:szCs w:val="24"/>
        </w:rPr>
        <w:t xml:space="preserve"> hizmetleri ihtiyaçlarını;</w:t>
      </w:r>
    </w:p>
    <w:p w:rsidR="00C46C61" w:rsidRPr="00C46C61" w:rsidRDefault="00C46C61" w:rsidP="00C46C61">
      <w:pPr>
        <w:jc w:val="both"/>
        <w:rPr>
          <w:sz w:val="24"/>
          <w:szCs w:val="24"/>
        </w:rPr>
      </w:pPr>
      <w:r w:rsidRPr="00C46C61">
        <w:rPr>
          <w:sz w:val="24"/>
          <w:szCs w:val="24"/>
        </w:rPr>
        <w:t xml:space="preserve">a) Hukuk birimlerinde istihdam edecekleri hukuk müşavirleri ve avukatlardan, </w:t>
      </w:r>
    </w:p>
    <w:p w:rsidR="00C46C61" w:rsidRPr="00C46C61" w:rsidRDefault="00C46C61" w:rsidP="00C46C61">
      <w:pPr>
        <w:jc w:val="both"/>
        <w:rPr>
          <w:sz w:val="24"/>
          <w:szCs w:val="24"/>
        </w:rPr>
      </w:pPr>
      <w:r w:rsidRPr="00C46C61">
        <w:rPr>
          <w:sz w:val="24"/>
          <w:szCs w:val="24"/>
        </w:rPr>
        <w:t>b) İhtiyaç duyulması halinde Maliye Bakanlığından talep etmek suretiyle,</w:t>
      </w:r>
    </w:p>
    <w:p w:rsidR="00C46C61" w:rsidRPr="00C46C61" w:rsidRDefault="00C46C61" w:rsidP="00C46C61">
      <w:pPr>
        <w:jc w:val="both"/>
        <w:rPr>
          <w:sz w:val="24"/>
          <w:szCs w:val="24"/>
        </w:rPr>
      </w:pPr>
      <w:proofErr w:type="gramStart"/>
      <w:r w:rsidRPr="00C46C61">
        <w:rPr>
          <w:sz w:val="24"/>
          <w:szCs w:val="24"/>
        </w:rPr>
        <w:t>sağlayabilirler</w:t>
      </w:r>
      <w:proofErr w:type="gramEnd"/>
      <w:r w:rsidRPr="00C46C61">
        <w:rPr>
          <w:sz w:val="24"/>
          <w:szCs w:val="24"/>
        </w:rPr>
        <w:t xml:space="preserve">. </w:t>
      </w:r>
    </w:p>
    <w:p w:rsidR="00C46C61" w:rsidRPr="00C46C61" w:rsidRDefault="00C46C61" w:rsidP="00C46C61">
      <w:pPr>
        <w:jc w:val="both"/>
        <w:rPr>
          <w:sz w:val="24"/>
          <w:szCs w:val="24"/>
        </w:rPr>
      </w:pPr>
      <w:r w:rsidRPr="00C46C61">
        <w:rPr>
          <w:sz w:val="24"/>
          <w:szCs w:val="24"/>
        </w:rPr>
        <w:t xml:space="preserve">(2) Bakanlıklar ve bağlı kuruluşları </w:t>
      </w:r>
      <w:proofErr w:type="spellStart"/>
      <w:r w:rsidRPr="00C46C61">
        <w:rPr>
          <w:sz w:val="24"/>
          <w:szCs w:val="24"/>
        </w:rPr>
        <w:t>muhakemat</w:t>
      </w:r>
      <w:proofErr w:type="spellEnd"/>
      <w:r w:rsidRPr="00C46C61">
        <w:rPr>
          <w:sz w:val="24"/>
          <w:szCs w:val="24"/>
        </w:rPr>
        <w:t xml:space="preserve"> hizmetlerini yürütmek üzere birbirlerinden hizmet talebinde bulunabilirler. </w:t>
      </w:r>
    </w:p>
    <w:p w:rsidR="00C46C61" w:rsidRPr="00C46C61" w:rsidRDefault="00C46C61" w:rsidP="00C46C61">
      <w:pPr>
        <w:jc w:val="both"/>
        <w:rPr>
          <w:sz w:val="24"/>
          <w:szCs w:val="24"/>
        </w:rPr>
      </w:pPr>
      <w:r w:rsidRPr="00C46C61">
        <w:rPr>
          <w:sz w:val="24"/>
          <w:szCs w:val="24"/>
        </w:rPr>
        <w:t xml:space="preserve">(3) Birinci ve ikinci fıkraya göre </w:t>
      </w:r>
      <w:proofErr w:type="spellStart"/>
      <w:r w:rsidRPr="00C46C61">
        <w:rPr>
          <w:sz w:val="24"/>
          <w:szCs w:val="24"/>
        </w:rPr>
        <w:t>muhakemat</w:t>
      </w:r>
      <w:proofErr w:type="spellEnd"/>
      <w:r w:rsidRPr="00C46C61">
        <w:rPr>
          <w:sz w:val="24"/>
          <w:szCs w:val="24"/>
        </w:rPr>
        <w:t xml:space="preserve"> hizmetlerinin temin edilememesi veya özel uzmanlık gerektirdiği ilgili bakanın onayı ile belirlenen hallerde </w:t>
      </w:r>
      <w:proofErr w:type="spellStart"/>
      <w:r w:rsidRPr="00C46C61">
        <w:rPr>
          <w:sz w:val="24"/>
          <w:szCs w:val="24"/>
        </w:rPr>
        <w:t>muhakemat</w:t>
      </w:r>
      <w:proofErr w:type="spellEnd"/>
      <w:r w:rsidRPr="00C46C61">
        <w:rPr>
          <w:sz w:val="24"/>
          <w:szCs w:val="24"/>
        </w:rPr>
        <w:t xml:space="preserve"> hizmetlerini yürütmek üzere Bakanlar Kurulu kararıyla belirlenen usul ve esaslar çerçevesinde, </w:t>
      </w:r>
      <w:proofErr w:type="gramStart"/>
      <w:r w:rsidRPr="00C46C61">
        <w:rPr>
          <w:sz w:val="24"/>
          <w:szCs w:val="24"/>
        </w:rPr>
        <w:t>4/1/2002</w:t>
      </w:r>
      <w:proofErr w:type="gramEnd"/>
      <w:r w:rsidRPr="00C46C61">
        <w:rPr>
          <w:sz w:val="24"/>
          <w:szCs w:val="24"/>
        </w:rPr>
        <w:t xml:space="preserve"> tarihli ve 4734 sayılı Kamu İhale Kanununun 22 </w:t>
      </w:r>
      <w:proofErr w:type="spellStart"/>
      <w:r w:rsidRPr="00C46C61">
        <w:rPr>
          <w:sz w:val="24"/>
          <w:szCs w:val="24"/>
        </w:rPr>
        <w:t>nci</w:t>
      </w:r>
      <w:proofErr w:type="spellEnd"/>
      <w:r w:rsidRPr="00C46C61">
        <w:rPr>
          <w:sz w:val="24"/>
          <w:szCs w:val="24"/>
        </w:rPr>
        <w:t xml:space="preserve"> maddesine göre doğrudan temin usulüyle serbest</w:t>
      </w:r>
      <w:bookmarkStart w:id="0" w:name="_GoBack"/>
      <w:bookmarkEnd w:id="0"/>
      <w:r w:rsidRPr="00C46C61">
        <w:rPr>
          <w:sz w:val="24"/>
          <w:szCs w:val="24"/>
        </w:rPr>
        <w:t xml:space="preserve"> avukatlardan veya avukatlık ortaklıklarından hizmet satın alınabilir.</w:t>
      </w:r>
    </w:p>
    <w:p w:rsidR="00C46C61" w:rsidRPr="00C46C61" w:rsidRDefault="00C46C61" w:rsidP="00C46C61">
      <w:pPr>
        <w:jc w:val="both"/>
        <w:rPr>
          <w:sz w:val="24"/>
          <w:szCs w:val="24"/>
        </w:rPr>
      </w:pPr>
      <w:r w:rsidRPr="00C46C61">
        <w:rPr>
          <w:sz w:val="24"/>
          <w:szCs w:val="24"/>
        </w:rPr>
        <w:lastRenderedPageBreak/>
        <w:t xml:space="preserve">(4) Hizmet satın alınarak kendisine </w:t>
      </w:r>
      <w:proofErr w:type="gramStart"/>
      <w:r w:rsidRPr="00C46C61">
        <w:rPr>
          <w:sz w:val="24"/>
          <w:szCs w:val="24"/>
        </w:rPr>
        <w:t>vekalet</w:t>
      </w:r>
      <w:proofErr w:type="gramEnd"/>
      <w:r w:rsidRPr="00C46C61">
        <w:rPr>
          <w:sz w:val="24"/>
          <w:szCs w:val="24"/>
        </w:rPr>
        <w:t xml:space="preserve"> verilen serbest avukatlar ve avukatlık ortaklıkları kendilerine vekalet verilen dava ve icra işlemlerinin takibiyle ilgili olarak, ilgili mevzuatla idareleri vekil sıfatıyla temsile yetkili olan görevlilerle aynı yetki ve sorumlulukları haizdir.", </w:t>
      </w:r>
    </w:p>
    <w:p w:rsidR="00C46C61" w:rsidRPr="00C46C61" w:rsidRDefault="00C46C61" w:rsidP="00C46C61">
      <w:pPr>
        <w:jc w:val="both"/>
        <w:rPr>
          <w:sz w:val="24"/>
          <w:szCs w:val="24"/>
        </w:rPr>
      </w:pPr>
      <w:r w:rsidRPr="00C46C61">
        <w:rPr>
          <w:sz w:val="24"/>
          <w:szCs w:val="24"/>
        </w:rPr>
        <w:t>Takip ve temsil yetkileri ile bunların kapsamı, niteliği ve kullanılması başlıklı 6 inci maddesinde de; "(1) İdareler, kendi iş ve işlemleriyle ilgili olarak açılacak adli ve idari davalar ile tahkim yargılaması ve icra işlemlerinde taraf sıfatını haizdir.</w:t>
      </w:r>
    </w:p>
    <w:p w:rsidR="00C46C61" w:rsidRPr="00C46C61" w:rsidRDefault="00C46C61" w:rsidP="00C46C61">
      <w:pPr>
        <w:jc w:val="both"/>
        <w:rPr>
          <w:sz w:val="24"/>
          <w:szCs w:val="24"/>
        </w:rPr>
      </w:pPr>
      <w:r w:rsidRPr="00C46C61">
        <w:rPr>
          <w:sz w:val="24"/>
          <w:szCs w:val="24"/>
        </w:rPr>
        <w:t xml:space="preserve">(2) İdareleri adli ve idari yargıda, icra mercileri ve hakemler nezdinde vekil sıfatıyla doğrudan temsil yetkisi; hukuk birimi amirleri, hukuk müşavirleri, </w:t>
      </w:r>
      <w:proofErr w:type="spellStart"/>
      <w:r w:rsidRPr="00C46C61">
        <w:rPr>
          <w:sz w:val="24"/>
          <w:szCs w:val="24"/>
        </w:rPr>
        <w:t>muhakemat</w:t>
      </w:r>
      <w:proofErr w:type="spellEnd"/>
      <w:r w:rsidRPr="00C46C61">
        <w:rPr>
          <w:sz w:val="24"/>
          <w:szCs w:val="24"/>
        </w:rPr>
        <w:t xml:space="preserve"> müdürleri ve avukatlara aittir. </w:t>
      </w:r>
    </w:p>
    <w:p w:rsidR="00C46C61" w:rsidRPr="00C46C61" w:rsidRDefault="00C46C61" w:rsidP="00C46C61">
      <w:pPr>
        <w:jc w:val="both"/>
        <w:rPr>
          <w:sz w:val="24"/>
          <w:szCs w:val="24"/>
        </w:rPr>
      </w:pPr>
      <w:r w:rsidRPr="00C46C61">
        <w:rPr>
          <w:sz w:val="24"/>
          <w:szCs w:val="24"/>
        </w:rPr>
        <w:t xml:space="preserve">(3) 5 inci maddenin birinci ve ikinci fıkralarında belirtilen usullere göre </w:t>
      </w:r>
      <w:proofErr w:type="spellStart"/>
      <w:r w:rsidRPr="00C46C61">
        <w:rPr>
          <w:sz w:val="24"/>
          <w:szCs w:val="24"/>
        </w:rPr>
        <w:t>muhakemat</w:t>
      </w:r>
      <w:proofErr w:type="spellEnd"/>
      <w:r w:rsidRPr="00C46C61">
        <w:rPr>
          <w:sz w:val="24"/>
          <w:szCs w:val="24"/>
        </w:rPr>
        <w:t xml:space="preserve"> hizmeti temin edilemeyen hallerde adli ve idari davalar ile icra takiplerini yürütmek üzere merkez ve taşra birim amirlerine üst yönetici tarafından temsil yetkisi verilebilir. Üst yönetici bu yetkisini hukuk birimi amirine devredebilir.</w:t>
      </w:r>
    </w:p>
    <w:p w:rsidR="00C46C61" w:rsidRPr="00C46C61" w:rsidRDefault="00C46C61" w:rsidP="00C46C61">
      <w:pPr>
        <w:jc w:val="both"/>
        <w:rPr>
          <w:sz w:val="24"/>
          <w:szCs w:val="24"/>
        </w:rPr>
      </w:pPr>
      <w:r w:rsidRPr="00C46C61">
        <w:rPr>
          <w:sz w:val="24"/>
          <w:szCs w:val="24"/>
        </w:rPr>
        <w:t>(4) İdari davalarda; gerekli görülmesi halinde, idarede görevli bir personel, uzmanlığından faydalanılmak üzere idare vekili veya temsilcisi ile birlikte duruşmalara iştirak ettirilebilir.</w:t>
      </w:r>
    </w:p>
    <w:p w:rsidR="00C46C61" w:rsidRPr="00C46C61" w:rsidRDefault="00C46C61" w:rsidP="00C46C61">
      <w:pPr>
        <w:jc w:val="both"/>
        <w:rPr>
          <w:sz w:val="24"/>
          <w:szCs w:val="24"/>
        </w:rPr>
      </w:pPr>
      <w:r w:rsidRPr="00C46C61">
        <w:rPr>
          <w:sz w:val="24"/>
          <w:szCs w:val="24"/>
        </w:rPr>
        <w:t xml:space="preserve">(5) İdareleri vekil sıfatıyla temsile yetkili olan hukuk birimi amiri, hukuk müşaviri ve avukatların bir listesi, idaresince yazılı olarak veya Adalet Bakanlığınca belirlenen esaslar dairesinde elektronik ortamda ilgili Cumhuriyet başsavcılığına, bölge idare mahkemesi başkanlıklarına; askeri savcılıklara ve Askeri Yüksek İdare Mahkemesi Başkanlığına verilir. Bu listeler, Cumhuriyet başsavcılığı tarafından adli yargı çevresinde, bölge idare mahkemesi başkanlığınca idari yargı çevresinde bulunan mahkemelere gönderilir. Yüksek mahkemeler ve bölge adliye mahkemesindeki duruşmalarda temsil yetkisini kullanacakların isimleri ilgili mahkemelerin başsavcılıklarına veya başkanlıklarına bildirilir. Listede isimleri yer alanlar, baroya kayıt ve </w:t>
      </w:r>
      <w:proofErr w:type="gramStart"/>
      <w:r w:rsidRPr="00C46C61">
        <w:rPr>
          <w:sz w:val="24"/>
          <w:szCs w:val="24"/>
        </w:rPr>
        <w:t>vekaletname</w:t>
      </w:r>
      <w:proofErr w:type="gramEnd"/>
      <w:r w:rsidRPr="00C46C61">
        <w:rPr>
          <w:sz w:val="24"/>
          <w:szCs w:val="24"/>
        </w:rPr>
        <w:t xml:space="preserve"> ibrazı gerekmeksizin idare vekili sıfatıyla her türlü dava ve icra işlemlerini takip edebilirler. Vekil sıfatıyla temsil yetkisi sona erenlerin isimleri anılan mercilere aynı usulle derhal bildirilir." hükümlerine yer verilmiştir. </w:t>
      </w:r>
    </w:p>
    <w:p w:rsidR="00CC6AC7" w:rsidRPr="00C46C61" w:rsidRDefault="00C46C61" w:rsidP="00C46C61">
      <w:pPr>
        <w:jc w:val="both"/>
        <w:rPr>
          <w:sz w:val="24"/>
          <w:szCs w:val="24"/>
        </w:rPr>
      </w:pPr>
      <w:r w:rsidRPr="00C46C61">
        <w:rPr>
          <w:sz w:val="24"/>
          <w:szCs w:val="24"/>
        </w:rPr>
        <w:t>Yukarıda yer verilen mevzuat hükümleri ile ilgi (a) yazıdaki konu birlikte değerlendirildiğinde, ilgi (c) olur ile görevlendirilen kişinin vekil sıfatıyla temsil yetkisinin olmadığı, ancak 5442 sayılı İl İdaresi Kanunu uyarınca hukuk biriminde görevlendirilmiş olduğu düşünülmektedir.</w:t>
      </w:r>
    </w:p>
    <w:sectPr w:rsidR="00CC6AC7" w:rsidRPr="00C46C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C61"/>
    <w:rsid w:val="00156327"/>
    <w:rsid w:val="00C46C61"/>
    <w:rsid w:val="00CC6A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4241</Characters>
  <Application>Microsoft Office Word</Application>
  <DocSecurity>0</DocSecurity>
  <Lines>35</Lines>
  <Paragraphs>9</Paragraphs>
  <ScaleCrop>false</ScaleCrop>
  <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 PEKTURK</dc:creator>
  <cp:lastModifiedBy>Ceren PEKTURK</cp:lastModifiedBy>
  <cp:revision>1</cp:revision>
  <dcterms:created xsi:type="dcterms:W3CDTF">2016-05-04T08:20:00Z</dcterms:created>
  <dcterms:modified xsi:type="dcterms:W3CDTF">2016-05-04T08:20:00Z</dcterms:modified>
</cp:coreProperties>
</file>